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F980" w14:textId="77777777" w:rsidR="00930565" w:rsidRDefault="00930565" w:rsidP="00930565">
      <w:pPr>
        <w:spacing w:line="264" w:lineRule="auto"/>
        <w:ind w:left="118" w:right="322"/>
        <w:rPr>
          <w:rFonts w:ascii="Calibri" w:eastAsiaTheme="minorHAnsi" w:hAnsi="Calibri" w:cs="Calibri"/>
        </w:rPr>
      </w:pPr>
      <w:r>
        <w:rPr>
          <w:b/>
          <w:i/>
          <w:noProof/>
          <w:sz w:val="24"/>
          <w:szCs w:val="24"/>
        </w:rPr>
        <w:drawing>
          <wp:inline distT="0" distB="0" distL="0" distR="0" wp14:anchorId="66C2AF24" wp14:editId="55C5E71F">
            <wp:extent cx="1403350" cy="1035050"/>
            <wp:effectExtent l="0" t="0" r="6350" b="0"/>
            <wp:docPr id="4" name="Picture 4" descr="A snowman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nowman in the snow&#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3350" cy="1035050"/>
                    </a:xfrm>
                    <a:prstGeom prst="rect">
                      <a:avLst/>
                    </a:prstGeom>
                    <a:noFill/>
                    <a:ln>
                      <a:noFill/>
                    </a:ln>
                  </pic:spPr>
                </pic:pic>
              </a:graphicData>
            </a:graphic>
          </wp:inline>
        </w:drawing>
      </w:r>
      <w:r>
        <w:rPr>
          <w:b/>
          <w:i/>
          <w:noProof/>
          <w:sz w:val="24"/>
          <w:szCs w:val="24"/>
        </w:rPr>
        <w:drawing>
          <wp:inline distT="0" distB="0" distL="0" distR="0" wp14:anchorId="24407172" wp14:editId="574CEC71">
            <wp:extent cx="3710940" cy="947420"/>
            <wp:effectExtent l="0" t="0" r="0" b="0"/>
            <wp:docPr id="3" name="Picture 3" descr="How ever/if you celebrate.  If you don’t, Best Wishes for the New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ever/if you celebrate.  If you don’t, Best Wishes for the New Y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0650" cy="957558"/>
                    </a:xfrm>
                    <a:prstGeom prst="rect">
                      <a:avLst/>
                    </a:prstGeom>
                    <a:noFill/>
                    <a:ln>
                      <a:noFill/>
                    </a:ln>
                  </pic:spPr>
                </pic:pic>
              </a:graphicData>
            </a:graphic>
          </wp:inline>
        </w:drawing>
      </w:r>
    </w:p>
    <w:p w14:paraId="360E89A1" w14:textId="77777777" w:rsidR="00930565" w:rsidRPr="00F551D8" w:rsidRDefault="00930565" w:rsidP="00930565">
      <w:pPr>
        <w:spacing w:line="264" w:lineRule="auto"/>
        <w:ind w:right="322"/>
        <w:jc w:val="center"/>
        <w:rPr>
          <w:b/>
          <w:bCs/>
          <w:i/>
          <w:iCs/>
          <w:color w:val="C00000"/>
          <w:sz w:val="48"/>
          <w:szCs w:val="48"/>
        </w:rPr>
      </w:pPr>
      <w:r w:rsidRPr="00F551D8">
        <w:rPr>
          <w:rFonts w:ascii="Dreaming Outloud Script Pro" w:hAnsi="Dreaming Outloud Script Pro" w:cs="Dreaming Outloud Script Pro"/>
          <w:color w:val="C00000"/>
          <w:sz w:val="48"/>
          <w:szCs w:val="48"/>
        </w:rPr>
        <w:t>And/or Best Wishes for the New Year</w:t>
      </w:r>
    </w:p>
    <w:p w14:paraId="5B843CE6" w14:textId="3C755F19" w:rsidR="00D22418" w:rsidRPr="00D22418" w:rsidRDefault="00B67F70" w:rsidP="00D22418">
      <w:pPr>
        <w:pStyle w:val="BodyText"/>
        <w:spacing w:before="4"/>
        <w:rPr>
          <w:rFonts w:asciiTheme="minorHAnsi" w:hAnsiTheme="minorHAnsi" w:cstheme="minorHAnsi"/>
          <w:b/>
          <w:bCs/>
          <w:sz w:val="24"/>
          <w:szCs w:val="24"/>
        </w:rPr>
      </w:pPr>
      <w:r>
        <w:rPr>
          <w:rFonts w:asciiTheme="minorHAnsi" w:hAnsiTheme="minorHAnsi" w:cstheme="minorHAnsi"/>
          <w:b/>
          <w:bCs/>
          <w:sz w:val="24"/>
          <w:szCs w:val="24"/>
        </w:rPr>
        <w:t>SRC Members</w:t>
      </w:r>
      <w:r w:rsidR="00D22418" w:rsidRPr="00D22418">
        <w:rPr>
          <w:rFonts w:asciiTheme="minorHAnsi" w:hAnsiTheme="minorHAnsi" w:cstheme="minorHAnsi"/>
          <w:b/>
          <w:bCs/>
          <w:spacing w:val="-2"/>
          <w:sz w:val="24"/>
          <w:szCs w:val="24"/>
        </w:rPr>
        <w:t>,</w:t>
      </w:r>
    </w:p>
    <w:p w14:paraId="7B211AC5" w14:textId="77777777" w:rsidR="00D22418" w:rsidRDefault="00D22418" w:rsidP="00D22418">
      <w:pPr>
        <w:spacing w:before="5"/>
        <w:rPr>
          <w:sz w:val="26"/>
        </w:rPr>
      </w:pPr>
    </w:p>
    <w:p w14:paraId="5CBE7919" w14:textId="77777777" w:rsidR="00742A2E" w:rsidRDefault="00742A2E" w:rsidP="00742A2E">
      <w:pPr>
        <w:spacing w:line="271" w:lineRule="auto"/>
        <w:ind w:left="118" w:right="322"/>
      </w:pPr>
      <w:r>
        <w:t>It is time again for Committee Chair Elections!  Be warned that we will be voting for:</w:t>
      </w:r>
    </w:p>
    <w:p w14:paraId="36F8D1C1" w14:textId="10B14DEC" w:rsidR="00DB40D2" w:rsidRDefault="00DB40D2" w:rsidP="00742A2E">
      <w:pPr>
        <w:pStyle w:val="ListParagraph"/>
        <w:numPr>
          <w:ilvl w:val="0"/>
          <w:numId w:val="1"/>
        </w:numPr>
        <w:spacing w:line="271" w:lineRule="auto"/>
        <w:ind w:right="322"/>
        <w:rPr>
          <w:b/>
          <w:bCs/>
        </w:rPr>
      </w:pPr>
      <w:r>
        <w:rPr>
          <w:b/>
          <w:bCs/>
        </w:rPr>
        <w:t>AOE Committee Chair at the committee meeting on 1/4/24</w:t>
      </w:r>
    </w:p>
    <w:p w14:paraId="12388E99" w14:textId="728016D5" w:rsidR="00742A2E" w:rsidRDefault="00742A2E" w:rsidP="00742A2E">
      <w:pPr>
        <w:pStyle w:val="ListParagraph"/>
        <w:numPr>
          <w:ilvl w:val="0"/>
          <w:numId w:val="1"/>
        </w:numPr>
        <w:spacing w:line="271" w:lineRule="auto"/>
        <w:ind w:right="322"/>
        <w:rPr>
          <w:b/>
          <w:bCs/>
        </w:rPr>
      </w:pPr>
      <w:r>
        <w:rPr>
          <w:b/>
          <w:bCs/>
        </w:rPr>
        <w:t xml:space="preserve">P&amp;P </w:t>
      </w:r>
      <w:r w:rsidRPr="001F547A">
        <w:rPr>
          <w:b/>
          <w:bCs/>
        </w:rPr>
        <w:t xml:space="preserve">Committee Chair at the </w:t>
      </w:r>
      <w:r>
        <w:rPr>
          <w:b/>
          <w:bCs/>
        </w:rPr>
        <w:t>c</w:t>
      </w:r>
      <w:r w:rsidRPr="001F547A">
        <w:rPr>
          <w:b/>
          <w:bCs/>
        </w:rPr>
        <w:t>ommittee meeting on 1/4/24</w:t>
      </w:r>
    </w:p>
    <w:p w14:paraId="1192B1A1" w14:textId="67526459" w:rsidR="00DB40D2" w:rsidRPr="001F547A" w:rsidRDefault="00DB40D2" w:rsidP="00742A2E">
      <w:pPr>
        <w:pStyle w:val="ListParagraph"/>
        <w:numPr>
          <w:ilvl w:val="0"/>
          <w:numId w:val="1"/>
        </w:numPr>
        <w:spacing w:line="271" w:lineRule="auto"/>
        <w:ind w:right="322"/>
        <w:rPr>
          <w:b/>
          <w:bCs/>
        </w:rPr>
      </w:pPr>
      <w:r>
        <w:rPr>
          <w:b/>
          <w:bCs/>
        </w:rPr>
        <w:t>PR Committee Chair at the committee meeting on 2/1/24</w:t>
      </w:r>
    </w:p>
    <w:p w14:paraId="1EC3473F" w14:textId="77777777" w:rsidR="00742A2E" w:rsidRDefault="00742A2E" w:rsidP="00742A2E">
      <w:pPr>
        <w:pStyle w:val="ListParagraph"/>
        <w:numPr>
          <w:ilvl w:val="0"/>
          <w:numId w:val="1"/>
        </w:numPr>
        <w:spacing w:line="271" w:lineRule="auto"/>
        <w:ind w:right="322"/>
        <w:rPr>
          <w:b/>
          <w:bCs/>
        </w:rPr>
      </w:pPr>
      <w:r w:rsidRPr="001F547A">
        <w:rPr>
          <w:b/>
          <w:bCs/>
        </w:rPr>
        <w:t>SRC Chair and Vice Chair at the Full SRC Meeting on 2/1/24</w:t>
      </w:r>
    </w:p>
    <w:p w14:paraId="7A500879" w14:textId="77777777" w:rsidR="00930565" w:rsidRDefault="00930565" w:rsidP="00930565">
      <w:pPr>
        <w:spacing w:line="271" w:lineRule="auto"/>
        <w:ind w:right="322"/>
        <w:rPr>
          <w:b/>
          <w:bCs/>
        </w:rPr>
      </w:pPr>
    </w:p>
    <w:p w14:paraId="4F6F2D52" w14:textId="2B12A540" w:rsidR="00930565" w:rsidRPr="00F551D8" w:rsidRDefault="00930565" w:rsidP="00930565">
      <w:pPr>
        <w:spacing w:line="271" w:lineRule="auto"/>
        <w:ind w:left="118" w:right="322"/>
        <w:rPr>
          <w:b/>
          <w:bCs/>
        </w:rPr>
      </w:pPr>
      <w:r>
        <w:rPr>
          <w:b/>
          <w:bCs/>
        </w:rPr>
        <w:t>The first meeting of elected Chair’s will be at the Steering Committee meeting on 3/14/24</w:t>
      </w:r>
    </w:p>
    <w:p w14:paraId="065A40A8" w14:textId="77777777" w:rsidR="00930565" w:rsidRPr="00930565" w:rsidRDefault="00930565" w:rsidP="00930565">
      <w:pPr>
        <w:spacing w:line="271" w:lineRule="auto"/>
        <w:ind w:right="322"/>
        <w:rPr>
          <w:b/>
          <w:bCs/>
        </w:rPr>
      </w:pPr>
    </w:p>
    <w:p w14:paraId="075B330A" w14:textId="77777777" w:rsidR="00742A2E" w:rsidRDefault="00742A2E" w:rsidP="00742A2E">
      <w:pPr>
        <w:spacing w:line="271" w:lineRule="auto"/>
        <w:ind w:left="118" w:right="322"/>
      </w:pPr>
      <w:r w:rsidRPr="008371ED">
        <w:t>Per our bylaws, “the Chairs of committees or workgroups shall be elected by members of said committees or workgroups, annually, at their first meeting”.</w:t>
      </w:r>
      <w:r w:rsidRPr="008371ED">
        <w:rPr>
          <w:spacing w:val="40"/>
        </w:rPr>
        <w:t xml:space="preserve"> </w:t>
      </w:r>
      <w:r>
        <w:t>The relevant bylaw is copied at the end of this email.</w:t>
      </w:r>
    </w:p>
    <w:p w14:paraId="5C9B909E" w14:textId="77777777" w:rsidR="00893768" w:rsidRDefault="00893768">
      <w:pPr>
        <w:spacing w:before="9"/>
        <w:rPr>
          <w:sz w:val="23"/>
        </w:rPr>
      </w:pPr>
    </w:p>
    <w:p w14:paraId="6D23FE9D" w14:textId="47948C68" w:rsidR="00351AC2" w:rsidRDefault="00000000" w:rsidP="00351AC2">
      <w:pPr>
        <w:spacing w:line="264" w:lineRule="auto"/>
        <w:ind w:left="118" w:right="322"/>
      </w:pPr>
      <w:r>
        <w:rPr>
          <w:rFonts w:ascii="Calibri"/>
          <w:b/>
          <w:u w:val="single"/>
        </w:rPr>
        <w:t>We will be accepting nominations and self-nominations from the floor during the meeting.</w:t>
      </w:r>
      <w:r>
        <w:rPr>
          <w:rFonts w:ascii="Calibri"/>
          <w:b/>
          <w:spacing w:val="40"/>
        </w:rPr>
        <w:t xml:space="preserve"> </w:t>
      </w:r>
      <w:r w:rsidR="00351AC2">
        <w:rPr>
          <w:rFonts w:ascii="Calibri"/>
          <w:b/>
          <w:spacing w:val="40"/>
        </w:rPr>
        <w:t xml:space="preserve"> </w:t>
      </w:r>
      <w:r w:rsidR="00351AC2">
        <w:t>Sherrie has shared that she would be open to serving another term as chair but encourages others to step in if interested.</w:t>
      </w:r>
    </w:p>
    <w:p w14:paraId="6396C84B" w14:textId="77777777" w:rsidR="00893768" w:rsidRDefault="00893768">
      <w:pPr>
        <w:spacing w:before="3"/>
        <w:rPr>
          <w:sz w:val="24"/>
        </w:rPr>
      </w:pPr>
    </w:p>
    <w:p w14:paraId="2A8EE18E" w14:textId="3394EDAA" w:rsidR="00893768" w:rsidRDefault="00000000">
      <w:pPr>
        <w:spacing w:line="264" w:lineRule="auto"/>
        <w:ind w:left="118" w:right="283"/>
      </w:pPr>
      <w:r>
        <w:t xml:space="preserve">In addition to running the meetings and helping decide on agendas, committee chairs are members of the Steering Committee (which is responsible for the Council and its activities between full Council meetings) and can establish time limited </w:t>
      </w:r>
      <w:r>
        <w:rPr>
          <w:i/>
        </w:rPr>
        <w:t xml:space="preserve">ad hoc </w:t>
      </w:r>
      <w:r>
        <w:t>workgroups to address specific issues or tasks.</w:t>
      </w:r>
      <w:r>
        <w:rPr>
          <w:spacing w:val="40"/>
        </w:rPr>
        <w:t xml:space="preserve"> </w:t>
      </w:r>
      <w:r>
        <w:t>Below is a chart of chair responsibilities for reference.</w:t>
      </w:r>
    </w:p>
    <w:p w14:paraId="466FC52D" w14:textId="77777777" w:rsidR="00893768" w:rsidRDefault="00893768">
      <w:pPr>
        <w:spacing w:before="7"/>
        <w:rPr>
          <w:sz w:val="24"/>
        </w:rPr>
      </w:pPr>
    </w:p>
    <w:tbl>
      <w:tblPr>
        <w:tblW w:w="0" w:type="auto"/>
        <w:tblInd w:w="133"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1531"/>
        <w:gridCol w:w="377"/>
        <w:gridCol w:w="3815"/>
        <w:gridCol w:w="1582"/>
        <w:gridCol w:w="1922"/>
      </w:tblGrid>
      <w:tr w:rsidR="00893768" w14:paraId="029E6C44" w14:textId="77777777">
        <w:trPr>
          <w:trHeight w:val="886"/>
        </w:trPr>
        <w:tc>
          <w:tcPr>
            <w:tcW w:w="5723" w:type="dxa"/>
            <w:gridSpan w:val="3"/>
            <w:tcBorders>
              <w:bottom w:val="single" w:sz="12" w:space="0" w:color="8EAADB"/>
            </w:tcBorders>
          </w:tcPr>
          <w:p w14:paraId="48EC18DA" w14:textId="77777777" w:rsidR="00893768" w:rsidRDefault="00893768">
            <w:pPr>
              <w:pStyle w:val="TableParagraph"/>
              <w:spacing w:before="11" w:line="240" w:lineRule="auto"/>
              <w:rPr>
                <w:sz w:val="23"/>
              </w:rPr>
            </w:pPr>
          </w:p>
          <w:p w14:paraId="2482444E" w14:textId="77777777" w:rsidR="00893768" w:rsidRDefault="00000000">
            <w:pPr>
              <w:pStyle w:val="TableParagraph"/>
              <w:spacing w:before="1" w:line="240" w:lineRule="auto"/>
              <w:ind w:left="2643" w:right="2629"/>
              <w:jc w:val="center"/>
              <w:rPr>
                <w:rFonts w:ascii="Calibri"/>
                <w:b/>
              </w:rPr>
            </w:pPr>
            <w:r>
              <w:rPr>
                <w:rFonts w:ascii="Calibri"/>
                <w:b/>
                <w:spacing w:val="-4"/>
              </w:rPr>
              <w:t>Task</w:t>
            </w:r>
          </w:p>
        </w:tc>
        <w:tc>
          <w:tcPr>
            <w:tcW w:w="1582" w:type="dxa"/>
            <w:tcBorders>
              <w:bottom w:val="single" w:sz="12" w:space="0" w:color="8EAADB"/>
            </w:tcBorders>
          </w:tcPr>
          <w:p w14:paraId="34832766" w14:textId="77777777" w:rsidR="00893768" w:rsidRDefault="00893768">
            <w:pPr>
              <w:pStyle w:val="TableParagraph"/>
              <w:spacing w:before="2" w:line="240" w:lineRule="auto"/>
            </w:pPr>
          </w:p>
          <w:p w14:paraId="268B3D56" w14:textId="77777777" w:rsidR="00893768" w:rsidRDefault="00000000">
            <w:pPr>
              <w:pStyle w:val="TableParagraph"/>
              <w:spacing w:line="290" w:lineRule="atLeast"/>
              <w:ind w:left="550" w:hanging="275"/>
              <w:rPr>
                <w:rFonts w:ascii="Calibri"/>
                <w:b/>
              </w:rPr>
            </w:pPr>
            <w:r>
              <w:rPr>
                <w:rFonts w:ascii="Calibri"/>
                <w:b/>
                <w:spacing w:val="-2"/>
              </w:rPr>
              <w:t>Committee Chair</w:t>
            </w:r>
          </w:p>
        </w:tc>
        <w:tc>
          <w:tcPr>
            <w:tcW w:w="1922" w:type="dxa"/>
            <w:tcBorders>
              <w:bottom w:val="single" w:sz="12" w:space="0" w:color="8EAADB"/>
            </w:tcBorders>
          </w:tcPr>
          <w:p w14:paraId="46BCD872" w14:textId="77777777" w:rsidR="00893768" w:rsidRDefault="00893768">
            <w:pPr>
              <w:pStyle w:val="TableParagraph"/>
              <w:spacing w:before="11" w:line="240" w:lineRule="auto"/>
              <w:rPr>
                <w:sz w:val="23"/>
              </w:rPr>
            </w:pPr>
          </w:p>
          <w:p w14:paraId="55C85CD6" w14:textId="77777777" w:rsidR="00893768" w:rsidRDefault="00000000">
            <w:pPr>
              <w:pStyle w:val="TableParagraph"/>
              <w:spacing w:line="240" w:lineRule="auto"/>
              <w:ind w:left="202" w:right="189"/>
              <w:jc w:val="center"/>
              <w:rPr>
                <w:rFonts w:ascii="Calibri"/>
                <w:b/>
              </w:rPr>
            </w:pPr>
            <w:r>
              <w:rPr>
                <w:rFonts w:ascii="Calibri"/>
                <w:b/>
              </w:rPr>
              <w:t xml:space="preserve">SRC </w:t>
            </w:r>
            <w:r>
              <w:rPr>
                <w:rFonts w:ascii="Calibri"/>
                <w:b/>
                <w:spacing w:val="-2"/>
              </w:rPr>
              <w:t>Coordinator</w:t>
            </w:r>
          </w:p>
        </w:tc>
      </w:tr>
      <w:tr w:rsidR="00893768" w14:paraId="56D16C8E" w14:textId="77777777">
        <w:trPr>
          <w:trHeight w:val="295"/>
        </w:trPr>
        <w:tc>
          <w:tcPr>
            <w:tcW w:w="5723" w:type="dxa"/>
            <w:gridSpan w:val="3"/>
            <w:tcBorders>
              <w:top w:val="single" w:sz="12" w:space="0" w:color="8EAADB"/>
            </w:tcBorders>
            <w:shd w:val="clear" w:color="auto" w:fill="D9E1F3"/>
          </w:tcPr>
          <w:p w14:paraId="12AC1D1C" w14:textId="77777777" w:rsidR="00893768" w:rsidRDefault="00000000">
            <w:pPr>
              <w:pStyle w:val="TableParagraph"/>
              <w:ind w:left="110"/>
            </w:pPr>
            <w:r>
              <w:t xml:space="preserve">Draft Meeting </w:t>
            </w:r>
            <w:r>
              <w:rPr>
                <w:spacing w:val="-2"/>
              </w:rPr>
              <w:t>Agendas</w:t>
            </w:r>
          </w:p>
        </w:tc>
        <w:tc>
          <w:tcPr>
            <w:tcW w:w="1582" w:type="dxa"/>
            <w:tcBorders>
              <w:top w:val="single" w:sz="12" w:space="0" w:color="8EAADB"/>
            </w:tcBorders>
            <w:shd w:val="clear" w:color="auto" w:fill="D9E1F3"/>
          </w:tcPr>
          <w:p w14:paraId="6FE57BAF" w14:textId="77777777" w:rsidR="00893768" w:rsidRDefault="00893768">
            <w:pPr>
              <w:pStyle w:val="TableParagraph"/>
              <w:spacing w:line="240" w:lineRule="auto"/>
              <w:rPr>
                <w:rFonts w:ascii="Times New Roman"/>
                <w:sz w:val="20"/>
              </w:rPr>
            </w:pPr>
          </w:p>
        </w:tc>
        <w:tc>
          <w:tcPr>
            <w:tcW w:w="1922" w:type="dxa"/>
            <w:tcBorders>
              <w:top w:val="single" w:sz="12" w:space="0" w:color="8EAADB"/>
            </w:tcBorders>
            <w:shd w:val="clear" w:color="auto" w:fill="D9E1F3"/>
          </w:tcPr>
          <w:p w14:paraId="51C6E87A" w14:textId="77777777" w:rsidR="00893768" w:rsidRDefault="00000000">
            <w:pPr>
              <w:pStyle w:val="TableParagraph"/>
              <w:ind w:left="13"/>
              <w:jc w:val="center"/>
            </w:pPr>
            <w:r>
              <w:t>X</w:t>
            </w:r>
          </w:p>
        </w:tc>
      </w:tr>
      <w:tr w:rsidR="00893768" w14:paraId="48BD64FA" w14:textId="77777777">
        <w:trPr>
          <w:trHeight w:val="295"/>
        </w:trPr>
        <w:tc>
          <w:tcPr>
            <w:tcW w:w="5723" w:type="dxa"/>
            <w:gridSpan w:val="3"/>
          </w:tcPr>
          <w:p w14:paraId="3B3E746E" w14:textId="77777777" w:rsidR="00893768" w:rsidRDefault="00000000">
            <w:pPr>
              <w:pStyle w:val="TableParagraph"/>
              <w:ind w:left="110"/>
            </w:pPr>
            <w:r>
              <w:t>Approve</w:t>
            </w:r>
            <w:r>
              <w:rPr>
                <w:spacing w:val="-3"/>
              </w:rPr>
              <w:t xml:space="preserve"> </w:t>
            </w:r>
            <w:r>
              <w:t>Meeting</w:t>
            </w:r>
            <w:r>
              <w:rPr>
                <w:spacing w:val="-3"/>
              </w:rPr>
              <w:t xml:space="preserve"> </w:t>
            </w:r>
            <w:r>
              <w:rPr>
                <w:spacing w:val="-2"/>
              </w:rPr>
              <w:t>Agendas</w:t>
            </w:r>
          </w:p>
        </w:tc>
        <w:tc>
          <w:tcPr>
            <w:tcW w:w="1582" w:type="dxa"/>
          </w:tcPr>
          <w:p w14:paraId="66056891" w14:textId="77777777" w:rsidR="00893768" w:rsidRDefault="00000000">
            <w:pPr>
              <w:pStyle w:val="TableParagraph"/>
              <w:ind w:left="12"/>
              <w:jc w:val="center"/>
            </w:pPr>
            <w:r>
              <w:t>X</w:t>
            </w:r>
          </w:p>
        </w:tc>
        <w:tc>
          <w:tcPr>
            <w:tcW w:w="1922" w:type="dxa"/>
          </w:tcPr>
          <w:p w14:paraId="78895CE3" w14:textId="77777777" w:rsidR="00893768" w:rsidRDefault="00893768">
            <w:pPr>
              <w:pStyle w:val="TableParagraph"/>
              <w:spacing w:line="240" w:lineRule="auto"/>
              <w:rPr>
                <w:rFonts w:ascii="Times New Roman"/>
                <w:sz w:val="20"/>
              </w:rPr>
            </w:pPr>
          </w:p>
        </w:tc>
      </w:tr>
      <w:tr w:rsidR="00893768" w14:paraId="277B29F2" w14:textId="77777777">
        <w:trPr>
          <w:trHeight w:val="295"/>
        </w:trPr>
        <w:tc>
          <w:tcPr>
            <w:tcW w:w="5723" w:type="dxa"/>
            <w:gridSpan w:val="3"/>
            <w:shd w:val="clear" w:color="auto" w:fill="D9E1F3"/>
          </w:tcPr>
          <w:p w14:paraId="24D7B60B" w14:textId="77777777" w:rsidR="00893768" w:rsidRDefault="00000000">
            <w:pPr>
              <w:pStyle w:val="TableParagraph"/>
              <w:ind w:left="110"/>
            </w:pPr>
            <w:r>
              <w:t>Establish</w:t>
            </w:r>
            <w:r>
              <w:rPr>
                <w:spacing w:val="-1"/>
              </w:rPr>
              <w:t xml:space="preserve"> </w:t>
            </w:r>
            <w:r>
              <w:rPr>
                <w:i/>
              </w:rPr>
              <w:t xml:space="preserve">ad hoc </w:t>
            </w:r>
            <w:r>
              <w:t xml:space="preserve">Workgroups as </w:t>
            </w:r>
            <w:r>
              <w:rPr>
                <w:spacing w:val="-2"/>
              </w:rPr>
              <w:t>Needed</w:t>
            </w:r>
          </w:p>
        </w:tc>
        <w:tc>
          <w:tcPr>
            <w:tcW w:w="1582" w:type="dxa"/>
            <w:shd w:val="clear" w:color="auto" w:fill="D9E1F3"/>
          </w:tcPr>
          <w:p w14:paraId="026F9B11" w14:textId="77777777" w:rsidR="00893768" w:rsidRDefault="00000000">
            <w:pPr>
              <w:pStyle w:val="TableParagraph"/>
              <w:ind w:left="12"/>
              <w:jc w:val="center"/>
            </w:pPr>
            <w:r>
              <w:t>X</w:t>
            </w:r>
          </w:p>
        </w:tc>
        <w:tc>
          <w:tcPr>
            <w:tcW w:w="1922" w:type="dxa"/>
            <w:shd w:val="clear" w:color="auto" w:fill="D9E1F3"/>
          </w:tcPr>
          <w:p w14:paraId="0E9C9134" w14:textId="77777777" w:rsidR="00893768" w:rsidRDefault="00893768">
            <w:pPr>
              <w:pStyle w:val="TableParagraph"/>
              <w:spacing w:line="240" w:lineRule="auto"/>
              <w:rPr>
                <w:rFonts w:ascii="Times New Roman"/>
                <w:sz w:val="20"/>
              </w:rPr>
            </w:pPr>
          </w:p>
        </w:tc>
      </w:tr>
      <w:tr w:rsidR="00893768" w14:paraId="4BA9BAAE" w14:textId="77777777">
        <w:trPr>
          <w:trHeight w:val="295"/>
        </w:trPr>
        <w:tc>
          <w:tcPr>
            <w:tcW w:w="5723" w:type="dxa"/>
            <w:gridSpan w:val="3"/>
          </w:tcPr>
          <w:p w14:paraId="3B050048" w14:textId="77777777" w:rsidR="00893768" w:rsidRDefault="00000000">
            <w:pPr>
              <w:pStyle w:val="TableParagraph"/>
              <w:ind w:left="110"/>
            </w:pPr>
            <w:r>
              <w:t>Cancel</w:t>
            </w:r>
            <w:r>
              <w:rPr>
                <w:spacing w:val="-1"/>
              </w:rPr>
              <w:t xml:space="preserve"> </w:t>
            </w:r>
            <w:r>
              <w:t>Meetings</w:t>
            </w:r>
            <w:r>
              <w:rPr>
                <w:spacing w:val="-1"/>
              </w:rPr>
              <w:t xml:space="preserve"> </w:t>
            </w:r>
            <w:r>
              <w:t>(due</w:t>
            </w:r>
            <w:r>
              <w:rPr>
                <w:spacing w:val="-1"/>
              </w:rPr>
              <w:t xml:space="preserve"> </w:t>
            </w:r>
            <w:r>
              <w:t>to</w:t>
            </w:r>
            <w:r>
              <w:rPr>
                <w:spacing w:val="-1"/>
              </w:rPr>
              <w:t xml:space="preserve"> </w:t>
            </w:r>
            <w:r>
              <w:t>quorum/weather/other</w:t>
            </w:r>
            <w:r>
              <w:rPr>
                <w:spacing w:val="-1"/>
              </w:rPr>
              <w:t xml:space="preserve"> </w:t>
            </w:r>
            <w:r>
              <w:rPr>
                <w:spacing w:val="-2"/>
              </w:rPr>
              <w:t>reasons)</w:t>
            </w:r>
          </w:p>
        </w:tc>
        <w:tc>
          <w:tcPr>
            <w:tcW w:w="1582" w:type="dxa"/>
          </w:tcPr>
          <w:p w14:paraId="49E89C0D" w14:textId="77777777" w:rsidR="00893768" w:rsidRDefault="00000000">
            <w:pPr>
              <w:pStyle w:val="TableParagraph"/>
              <w:ind w:left="12"/>
              <w:jc w:val="center"/>
            </w:pPr>
            <w:r>
              <w:t>X</w:t>
            </w:r>
          </w:p>
        </w:tc>
        <w:tc>
          <w:tcPr>
            <w:tcW w:w="1922" w:type="dxa"/>
          </w:tcPr>
          <w:p w14:paraId="7BB78D04" w14:textId="77777777" w:rsidR="00893768" w:rsidRDefault="00893768">
            <w:pPr>
              <w:pStyle w:val="TableParagraph"/>
              <w:spacing w:line="240" w:lineRule="auto"/>
              <w:rPr>
                <w:rFonts w:ascii="Times New Roman"/>
                <w:sz w:val="20"/>
              </w:rPr>
            </w:pPr>
          </w:p>
        </w:tc>
      </w:tr>
      <w:tr w:rsidR="00893768" w14:paraId="5CF9FBFA" w14:textId="77777777">
        <w:trPr>
          <w:trHeight w:val="295"/>
        </w:trPr>
        <w:tc>
          <w:tcPr>
            <w:tcW w:w="5723" w:type="dxa"/>
            <w:gridSpan w:val="3"/>
            <w:shd w:val="clear" w:color="auto" w:fill="D9E1F3"/>
          </w:tcPr>
          <w:p w14:paraId="496B7229" w14:textId="77777777" w:rsidR="00893768" w:rsidRDefault="00000000">
            <w:pPr>
              <w:pStyle w:val="TableParagraph"/>
              <w:ind w:left="110"/>
            </w:pPr>
            <w:r>
              <w:t>Approve</w:t>
            </w:r>
            <w:r>
              <w:rPr>
                <w:spacing w:val="-3"/>
              </w:rPr>
              <w:t xml:space="preserve"> </w:t>
            </w:r>
            <w:r>
              <w:t>Changes</w:t>
            </w:r>
            <w:r>
              <w:rPr>
                <w:spacing w:val="-3"/>
              </w:rPr>
              <w:t xml:space="preserve"> </w:t>
            </w:r>
            <w:r>
              <w:t>to</w:t>
            </w:r>
            <w:r>
              <w:rPr>
                <w:spacing w:val="-3"/>
              </w:rPr>
              <w:t xml:space="preserve"> </w:t>
            </w:r>
            <w:r>
              <w:t>Meeting</w:t>
            </w:r>
            <w:r>
              <w:rPr>
                <w:spacing w:val="-3"/>
              </w:rPr>
              <w:t xml:space="preserve"> </w:t>
            </w:r>
            <w:r>
              <w:rPr>
                <w:spacing w:val="-2"/>
              </w:rPr>
              <w:t>Locations</w:t>
            </w:r>
          </w:p>
        </w:tc>
        <w:tc>
          <w:tcPr>
            <w:tcW w:w="1582" w:type="dxa"/>
            <w:shd w:val="clear" w:color="auto" w:fill="D9E1F3"/>
          </w:tcPr>
          <w:p w14:paraId="3A077DA4" w14:textId="77777777" w:rsidR="00893768" w:rsidRDefault="00000000">
            <w:pPr>
              <w:pStyle w:val="TableParagraph"/>
              <w:ind w:left="12"/>
              <w:jc w:val="center"/>
            </w:pPr>
            <w:r>
              <w:t>X</w:t>
            </w:r>
          </w:p>
        </w:tc>
        <w:tc>
          <w:tcPr>
            <w:tcW w:w="1922" w:type="dxa"/>
            <w:shd w:val="clear" w:color="auto" w:fill="D9E1F3"/>
          </w:tcPr>
          <w:p w14:paraId="4C6BC1E3" w14:textId="77777777" w:rsidR="00893768" w:rsidRDefault="00893768">
            <w:pPr>
              <w:pStyle w:val="TableParagraph"/>
              <w:spacing w:line="240" w:lineRule="auto"/>
              <w:rPr>
                <w:rFonts w:ascii="Times New Roman"/>
                <w:sz w:val="20"/>
              </w:rPr>
            </w:pPr>
          </w:p>
        </w:tc>
      </w:tr>
      <w:tr w:rsidR="00893768" w14:paraId="38F42D71" w14:textId="77777777">
        <w:trPr>
          <w:trHeight w:val="295"/>
        </w:trPr>
        <w:tc>
          <w:tcPr>
            <w:tcW w:w="5723" w:type="dxa"/>
            <w:gridSpan w:val="3"/>
          </w:tcPr>
          <w:p w14:paraId="7D448FD7" w14:textId="77777777" w:rsidR="00893768" w:rsidRDefault="00000000">
            <w:pPr>
              <w:pStyle w:val="TableParagraph"/>
              <w:ind w:left="110"/>
            </w:pPr>
            <w:r>
              <w:t>Call</w:t>
            </w:r>
            <w:r>
              <w:rPr>
                <w:spacing w:val="-4"/>
              </w:rPr>
              <w:t xml:space="preserve"> </w:t>
            </w:r>
            <w:r>
              <w:t>Special</w:t>
            </w:r>
            <w:r>
              <w:rPr>
                <w:spacing w:val="-1"/>
              </w:rPr>
              <w:t xml:space="preserve"> </w:t>
            </w:r>
            <w:r>
              <w:rPr>
                <w:spacing w:val="-2"/>
              </w:rPr>
              <w:t>Meetings</w:t>
            </w:r>
          </w:p>
        </w:tc>
        <w:tc>
          <w:tcPr>
            <w:tcW w:w="1582" w:type="dxa"/>
          </w:tcPr>
          <w:p w14:paraId="4A4F2C22" w14:textId="77777777" w:rsidR="00893768" w:rsidRDefault="00000000">
            <w:pPr>
              <w:pStyle w:val="TableParagraph"/>
              <w:ind w:left="12"/>
              <w:jc w:val="center"/>
            </w:pPr>
            <w:r>
              <w:t>X</w:t>
            </w:r>
          </w:p>
        </w:tc>
        <w:tc>
          <w:tcPr>
            <w:tcW w:w="1922" w:type="dxa"/>
          </w:tcPr>
          <w:p w14:paraId="5A5CE619" w14:textId="77777777" w:rsidR="00893768" w:rsidRDefault="00893768">
            <w:pPr>
              <w:pStyle w:val="TableParagraph"/>
              <w:spacing w:line="240" w:lineRule="auto"/>
              <w:rPr>
                <w:rFonts w:ascii="Times New Roman"/>
                <w:sz w:val="20"/>
              </w:rPr>
            </w:pPr>
          </w:p>
        </w:tc>
      </w:tr>
      <w:tr w:rsidR="00893768" w14:paraId="0F7A3A8D" w14:textId="77777777">
        <w:trPr>
          <w:trHeight w:val="295"/>
        </w:trPr>
        <w:tc>
          <w:tcPr>
            <w:tcW w:w="5723" w:type="dxa"/>
            <w:gridSpan w:val="3"/>
            <w:shd w:val="clear" w:color="auto" w:fill="D9E1F3"/>
          </w:tcPr>
          <w:p w14:paraId="0A801229" w14:textId="77777777" w:rsidR="00893768" w:rsidRDefault="00000000">
            <w:pPr>
              <w:pStyle w:val="TableParagraph"/>
              <w:ind w:left="110"/>
            </w:pPr>
            <w:r>
              <w:t>Handle</w:t>
            </w:r>
            <w:r>
              <w:rPr>
                <w:spacing w:val="-1"/>
              </w:rPr>
              <w:t xml:space="preserve"> </w:t>
            </w:r>
            <w:r>
              <w:t>Logistics</w:t>
            </w:r>
            <w:r>
              <w:rPr>
                <w:spacing w:val="-1"/>
              </w:rPr>
              <w:t xml:space="preserve"> </w:t>
            </w:r>
            <w:r>
              <w:t>of</w:t>
            </w:r>
            <w:r>
              <w:rPr>
                <w:spacing w:val="-1"/>
              </w:rPr>
              <w:t xml:space="preserve"> </w:t>
            </w:r>
            <w:r>
              <w:t>Meetings,</w:t>
            </w:r>
            <w:r>
              <w:rPr>
                <w:spacing w:val="-1"/>
              </w:rPr>
              <w:t xml:space="preserve"> </w:t>
            </w:r>
            <w:r>
              <w:t>Minutes,</w:t>
            </w:r>
            <w:r>
              <w:rPr>
                <w:spacing w:val="-1"/>
              </w:rPr>
              <w:t xml:space="preserve"> </w:t>
            </w:r>
            <w:r>
              <w:t>and</w:t>
            </w:r>
            <w:r>
              <w:rPr>
                <w:spacing w:val="-1"/>
              </w:rPr>
              <w:t xml:space="preserve"> </w:t>
            </w:r>
            <w:r>
              <w:rPr>
                <w:spacing w:val="-2"/>
              </w:rPr>
              <w:t>Website</w:t>
            </w:r>
          </w:p>
        </w:tc>
        <w:tc>
          <w:tcPr>
            <w:tcW w:w="1582" w:type="dxa"/>
            <w:shd w:val="clear" w:color="auto" w:fill="D9E1F3"/>
          </w:tcPr>
          <w:p w14:paraId="6E4554A8" w14:textId="77777777" w:rsidR="00893768" w:rsidRDefault="00893768">
            <w:pPr>
              <w:pStyle w:val="TableParagraph"/>
              <w:spacing w:line="240" w:lineRule="auto"/>
              <w:rPr>
                <w:rFonts w:ascii="Times New Roman"/>
                <w:sz w:val="20"/>
              </w:rPr>
            </w:pPr>
          </w:p>
        </w:tc>
        <w:tc>
          <w:tcPr>
            <w:tcW w:w="1922" w:type="dxa"/>
            <w:shd w:val="clear" w:color="auto" w:fill="D9E1F3"/>
          </w:tcPr>
          <w:p w14:paraId="74CD9FD9" w14:textId="77777777" w:rsidR="00893768" w:rsidRDefault="00000000">
            <w:pPr>
              <w:pStyle w:val="TableParagraph"/>
              <w:ind w:left="13"/>
              <w:jc w:val="center"/>
            </w:pPr>
            <w:r>
              <w:t>X</w:t>
            </w:r>
          </w:p>
        </w:tc>
      </w:tr>
      <w:tr w:rsidR="00893768" w14:paraId="2DF99ED5" w14:textId="77777777">
        <w:trPr>
          <w:trHeight w:val="295"/>
        </w:trPr>
        <w:tc>
          <w:tcPr>
            <w:tcW w:w="5723" w:type="dxa"/>
            <w:gridSpan w:val="3"/>
          </w:tcPr>
          <w:p w14:paraId="5F24EA4B" w14:textId="77777777" w:rsidR="00893768" w:rsidRDefault="00000000">
            <w:pPr>
              <w:pStyle w:val="TableParagraph"/>
              <w:ind w:left="110"/>
            </w:pPr>
            <w:r>
              <w:t>Write</w:t>
            </w:r>
            <w:r>
              <w:rPr>
                <w:spacing w:val="-3"/>
              </w:rPr>
              <w:t xml:space="preserve"> </w:t>
            </w:r>
            <w:r>
              <w:t>Committee</w:t>
            </w:r>
            <w:r>
              <w:rPr>
                <w:spacing w:val="-3"/>
              </w:rPr>
              <w:t xml:space="preserve"> </w:t>
            </w:r>
            <w:r>
              <w:t>Chair</w:t>
            </w:r>
            <w:r>
              <w:rPr>
                <w:spacing w:val="-3"/>
              </w:rPr>
              <w:t xml:space="preserve"> </w:t>
            </w:r>
            <w:r>
              <w:t>Letter</w:t>
            </w:r>
            <w:r>
              <w:rPr>
                <w:spacing w:val="-3"/>
              </w:rPr>
              <w:t xml:space="preserve"> </w:t>
            </w:r>
            <w:r>
              <w:t>for</w:t>
            </w:r>
            <w:r>
              <w:rPr>
                <w:spacing w:val="-3"/>
              </w:rPr>
              <w:t xml:space="preserve"> </w:t>
            </w:r>
            <w:r>
              <w:t>Annual</w:t>
            </w:r>
            <w:r>
              <w:rPr>
                <w:spacing w:val="-2"/>
              </w:rPr>
              <w:t xml:space="preserve"> Report</w:t>
            </w:r>
          </w:p>
        </w:tc>
        <w:tc>
          <w:tcPr>
            <w:tcW w:w="1582" w:type="dxa"/>
          </w:tcPr>
          <w:p w14:paraId="263D2C7E" w14:textId="77777777" w:rsidR="00893768" w:rsidRDefault="00000000">
            <w:pPr>
              <w:pStyle w:val="TableParagraph"/>
              <w:ind w:left="12"/>
              <w:jc w:val="center"/>
            </w:pPr>
            <w:r>
              <w:t>X</w:t>
            </w:r>
          </w:p>
        </w:tc>
        <w:tc>
          <w:tcPr>
            <w:tcW w:w="1922" w:type="dxa"/>
          </w:tcPr>
          <w:p w14:paraId="13E0B12C" w14:textId="77777777" w:rsidR="00893768" w:rsidRDefault="00893768">
            <w:pPr>
              <w:pStyle w:val="TableParagraph"/>
              <w:spacing w:line="240" w:lineRule="auto"/>
              <w:rPr>
                <w:rFonts w:ascii="Times New Roman"/>
                <w:sz w:val="20"/>
              </w:rPr>
            </w:pPr>
          </w:p>
        </w:tc>
      </w:tr>
      <w:tr w:rsidR="00893768" w14:paraId="104498E7" w14:textId="77777777">
        <w:trPr>
          <w:trHeight w:val="295"/>
        </w:trPr>
        <w:tc>
          <w:tcPr>
            <w:tcW w:w="1531" w:type="dxa"/>
            <w:tcBorders>
              <w:right w:val="nil"/>
            </w:tcBorders>
            <w:shd w:val="clear" w:color="auto" w:fill="D9E1F3"/>
          </w:tcPr>
          <w:p w14:paraId="5C4F0D8C" w14:textId="77777777" w:rsidR="00893768" w:rsidRDefault="00000000">
            <w:pPr>
              <w:pStyle w:val="TableParagraph"/>
              <w:ind w:left="110" w:right="-15"/>
            </w:pPr>
            <w:r>
              <w:t>Attend</w:t>
            </w:r>
            <w:r>
              <w:rPr>
                <w:spacing w:val="-3"/>
              </w:rPr>
              <w:t xml:space="preserve"> </w:t>
            </w:r>
            <w:r>
              <w:t>Full</w:t>
            </w:r>
            <w:r>
              <w:rPr>
                <w:spacing w:val="-2"/>
              </w:rPr>
              <w:t xml:space="preserve"> </w:t>
            </w:r>
            <w:r>
              <w:rPr>
                <w:spacing w:val="-4"/>
              </w:rPr>
              <w:t>SRC,</w:t>
            </w:r>
          </w:p>
        </w:tc>
        <w:tc>
          <w:tcPr>
            <w:tcW w:w="377" w:type="dxa"/>
            <w:tcBorders>
              <w:left w:val="nil"/>
              <w:right w:val="nil"/>
            </w:tcBorders>
            <w:shd w:val="clear" w:color="auto" w:fill="D9E1F3"/>
          </w:tcPr>
          <w:p w14:paraId="5FC7883A" w14:textId="77777777" w:rsidR="00893768" w:rsidRDefault="00000000">
            <w:pPr>
              <w:pStyle w:val="TableParagraph"/>
              <w:ind w:left="54" w:right="-188"/>
            </w:pPr>
            <w:r>
              <w:t xml:space="preserve">PR </w:t>
            </w:r>
            <w:r>
              <w:rPr>
                <w:spacing w:val="-5"/>
              </w:rPr>
              <w:t>an</w:t>
            </w:r>
          </w:p>
        </w:tc>
        <w:tc>
          <w:tcPr>
            <w:tcW w:w="3815" w:type="dxa"/>
            <w:tcBorders>
              <w:left w:val="nil"/>
            </w:tcBorders>
            <w:shd w:val="clear" w:color="auto" w:fill="D9E1F3"/>
          </w:tcPr>
          <w:p w14:paraId="04C20725" w14:textId="77777777" w:rsidR="00893768" w:rsidRDefault="00000000">
            <w:pPr>
              <w:pStyle w:val="TableParagraph"/>
              <w:ind w:left="170"/>
            </w:pPr>
            <w:r>
              <w:t>d</w:t>
            </w:r>
            <w:r>
              <w:rPr>
                <w:spacing w:val="-3"/>
              </w:rPr>
              <w:t xml:space="preserve"> </w:t>
            </w:r>
            <w:r>
              <w:t>Steering</w:t>
            </w:r>
            <w:r>
              <w:rPr>
                <w:spacing w:val="-3"/>
              </w:rPr>
              <w:t xml:space="preserve"> </w:t>
            </w:r>
            <w:r>
              <w:t>Committee</w:t>
            </w:r>
            <w:r>
              <w:rPr>
                <w:spacing w:val="-2"/>
              </w:rPr>
              <w:t xml:space="preserve"> Meetings</w:t>
            </w:r>
          </w:p>
        </w:tc>
        <w:tc>
          <w:tcPr>
            <w:tcW w:w="1582" w:type="dxa"/>
            <w:shd w:val="clear" w:color="auto" w:fill="D9E1F3"/>
          </w:tcPr>
          <w:p w14:paraId="2298C367" w14:textId="77777777" w:rsidR="00893768" w:rsidRDefault="00000000">
            <w:pPr>
              <w:pStyle w:val="TableParagraph"/>
              <w:ind w:left="12"/>
              <w:jc w:val="center"/>
            </w:pPr>
            <w:r>
              <w:t>X</w:t>
            </w:r>
          </w:p>
        </w:tc>
        <w:tc>
          <w:tcPr>
            <w:tcW w:w="1922" w:type="dxa"/>
            <w:shd w:val="clear" w:color="auto" w:fill="D9E1F3"/>
          </w:tcPr>
          <w:p w14:paraId="598CF94B" w14:textId="77777777" w:rsidR="00893768" w:rsidRDefault="00893768">
            <w:pPr>
              <w:pStyle w:val="TableParagraph"/>
              <w:spacing w:line="240" w:lineRule="auto"/>
              <w:rPr>
                <w:rFonts w:ascii="Times New Roman"/>
                <w:sz w:val="20"/>
              </w:rPr>
            </w:pPr>
          </w:p>
        </w:tc>
      </w:tr>
    </w:tbl>
    <w:p w14:paraId="32AA838D" w14:textId="77777777" w:rsidR="00893768" w:rsidRDefault="00893768">
      <w:pPr>
        <w:spacing w:before="5"/>
        <w:rPr>
          <w:sz w:val="24"/>
        </w:rPr>
      </w:pPr>
    </w:p>
    <w:p w14:paraId="52858373" w14:textId="45D9CBF8" w:rsidR="00893768" w:rsidRDefault="00000000">
      <w:pPr>
        <w:spacing w:line="264" w:lineRule="auto"/>
        <w:ind w:left="118" w:right="283" w:hanging="1"/>
      </w:pPr>
      <w:r>
        <w:t>As a reminder, the full bylaws can be</w:t>
      </w:r>
      <w:r>
        <w:rPr>
          <w:spacing w:val="-1"/>
        </w:rPr>
        <w:t xml:space="preserve"> </w:t>
      </w:r>
      <w:hyperlink r:id="rId7">
        <w:r>
          <w:rPr>
            <w:color w:val="0562C1"/>
            <w:u w:val="single" w:color="0562C1"/>
          </w:rPr>
          <w:t>accessed here</w:t>
        </w:r>
      </w:hyperlink>
      <w:r>
        <w:rPr>
          <w:color w:val="0562C1"/>
        </w:rPr>
        <w:t xml:space="preserve"> </w:t>
      </w:r>
      <w:r>
        <w:t xml:space="preserve">and a calendar of meeting dates—including </w:t>
      </w:r>
      <w:r w:rsidR="003245F5">
        <w:t>P&amp;P</w:t>
      </w:r>
      <w:r>
        <w:t xml:space="preserve"> and Steering Committee meetings—can be </w:t>
      </w:r>
      <w:hyperlink r:id="rId8">
        <w:r>
          <w:rPr>
            <w:color w:val="0562C1"/>
            <w:u w:val="single" w:color="0562C1"/>
          </w:rPr>
          <w:t>found here</w:t>
        </w:r>
      </w:hyperlink>
      <w:r>
        <w:t>.</w:t>
      </w:r>
    </w:p>
    <w:p w14:paraId="6710BAB3" w14:textId="77777777" w:rsidR="00893768" w:rsidRDefault="00893768">
      <w:pPr>
        <w:spacing w:before="3"/>
        <w:rPr>
          <w:sz w:val="24"/>
        </w:rPr>
      </w:pPr>
    </w:p>
    <w:p w14:paraId="07D762C3" w14:textId="39F36674" w:rsidR="00893768" w:rsidRDefault="00000000">
      <w:pPr>
        <w:spacing w:before="1" w:line="264" w:lineRule="auto"/>
        <w:ind w:left="118" w:right="322"/>
      </w:pPr>
      <w:r>
        <w:t xml:space="preserve">If you’re interested in possibly chairing the </w:t>
      </w:r>
      <w:r w:rsidR="00351AC2">
        <w:t>P&amp;P</w:t>
      </w:r>
      <w:r>
        <w:t xml:space="preserve"> committee, please don’t hesitate to contact me with any questions.</w:t>
      </w:r>
      <w:r w:rsidR="00351AC2">
        <w:t xml:space="preserve">  The related bylaws are copied below.</w:t>
      </w:r>
    </w:p>
    <w:p w14:paraId="6CF47E5F" w14:textId="77777777" w:rsidR="00893768" w:rsidRDefault="00893768">
      <w:pPr>
        <w:spacing w:before="3"/>
        <w:rPr>
          <w:sz w:val="24"/>
        </w:rPr>
      </w:pPr>
    </w:p>
    <w:p w14:paraId="7BE5CC69" w14:textId="77777777" w:rsidR="00351AC2" w:rsidRDefault="00351AC2">
      <w:pPr>
        <w:spacing w:before="1" w:line="264" w:lineRule="auto"/>
        <w:ind w:left="118" w:right="6147"/>
      </w:pPr>
      <w:r>
        <w:lastRenderedPageBreak/>
        <w:t xml:space="preserve">Warmly, </w:t>
      </w:r>
    </w:p>
    <w:p w14:paraId="6FD7218D" w14:textId="062EFFB5" w:rsidR="00893768" w:rsidRDefault="00351AC2" w:rsidP="00351AC2">
      <w:pPr>
        <w:spacing w:before="1" w:line="264" w:lineRule="auto"/>
        <w:ind w:left="118" w:right="6147"/>
      </w:pPr>
      <w:r>
        <w:t>Janice</w:t>
      </w:r>
    </w:p>
    <w:p w14:paraId="5414854A" w14:textId="45441EC8" w:rsidR="00351AC2" w:rsidRDefault="00351AC2" w:rsidP="00351AC2">
      <w:pPr>
        <w:spacing w:before="1" w:line="264" w:lineRule="auto"/>
        <w:ind w:left="118" w:right="6147"/>
      </w:pPr>
    </w:p>
    <w:p w14:paraId="615DC66E" w14:textId="1DA0976E" w:rsidR="00351AC2" w:rsidRDefault="00351AC2" w:rsidP="00351AC2">
      <w:pPr>
        <w:spacing w:before="1" w:line="264" w:lineRule="auto"/>
        <w:ind w:left="118" w:right="6147"/>
      </w:pPr>
      <w:bookmarkStart w:id="0" w:name="_Hlk122417427"/>
    </w:p>
    <w:p w14:paraId="0D6DC973" w14:textId="77777777" w:rsidR="00930565" w:rsidRPr="00FD36FC" w:rsidRDefault="00930565" w:rsidP="00930565">
      <w:pPr>
        <w:pStyle w:val="Heading1"/>
        <w:spacing w:before="28"/>
        <w:rPr>
          <w:i w:val="0"/>
          <w:iCs w:val="0"/>
        </w:rPr>
      </w:pPr>
      <w:r w:rsidRPr="00FD36FC">
        <w:rPr>
          <w:i w:val="0"/>
          <w:iCs w:val="0"/>
        </w:rPr>
        <w:t>SRC ByLaws:</w:t>
      </w:r>
    </w:p>
    <w:p w14:paraId="0E16FBC2" w14:textId="77777777" w:rsidR="00351AC2" w:rsidRDefault="00351AC2" w:rsidP="00351AC2">
      <w:pPr>
        <w:spacing w:before="1" w:line="264" w:lineRule="auto"/>
        <w:ind w:left="118" w:right="6147"/>
      </w:pPr>
    </w:p>
    <w:p w14:paraId="2B2F1729" w14:textId="10B6A709" w:rsidR="00893768" w:rsidRDefault="00000000">
      <w:pPr>
        <w:pStyle w:val="Heading1"/>
        <w:spacing w:before="28"/>
      </w:pPr>
      <w:r>
        <w:t xml:space="preserve">ARTICLE IX. </w:t>
      </w:r>
      <w:r>
        <w:rPr>
          <w:spacing w:val="-2"/>
        </w:rPr>
        <w:t>COMMITTEES</w:t>
      </w:r>
    </w:p>
    <w:p w14:paraId="489839F7" w14:textId="77777777" w:rsidR="00893768" w:rsidRDefault="00000000">
      <w:pPr>
        <w:spacing w:before="27"/>
        <w:ind w:left="118"/>
        <w:rPr>
          <w:rFonts w:ascii="Calibri"/>
          <w:b/>
          <w:i/>
        </w:rPr>
      </w:pPr>
      <w:r>
        <w:rPr>
          <w:rFonts w:ascii="Calibri"/>
          <w:b/>
          <w:i/>
        </w:rPr>
        <w:t>Section</w:t>
      </w:r>
      <w:r>
        <w:rPr>
          <w:rFonts w:ascii="Calibri"/>
          <w:b/>
          <w:i/>
          <w:spacing w:val="-6"/>
        </w:rPr>
        <w:t xml:space="preserve"> </w:t>
      </w:r>
      <w:r>
        <w:rPr>
          <w:rFonts w:ascii="Calibri"/>
          <w:b/>
          <w:i/>
          <w:spacing w:val="-10"/>
        </w:rPr>
        <w:t>1</w:t>
      </w:r>
    </w:p>
    <w:p w14:paraId="12F489CE" w14:textId="77777777" w:rsidR="00893768" w:rsidRDefault="00000000">
      <w:pPr>
        <w:pStyle w:val="BodyText"/>
        <w:spacing w:before="27" w:line="264" w:lineRule="auto"/>
        <w:ind w:left="118" w:right="283"/>
      </w:pPr>
      <w:r>
        <w:t>The Council shall have a Steering Committee which shall be responsible for the Council and its activities between full Council meetings. Members will be the Chair, Vice-Chair, the Chairs of other appointed committees, and any others appointed by a majority vote of the Committee. Total membership shall</w:t>
      </w:r>
      <w:r>
        <w:rPr>
          <w:spacing w:val="40"/>
        </w:rPr>
        <w:t xml:space="preserve"> </w:t>
      </w:r>
      <w:r>
        <w:t>not exceed eight (8) members.</w:t>
      </w:r>
    </w:p>
    <w:p w14:paraId="4A576BD7" w14:textId="77777777" w:rsidR="00893768" w:rsidRDefault="00893768">
      <w:pPr>
        <w:spacing w:before="3"/>
        <w:rPr>
          <w:i/>
          <w:sz w:val="24"/>
        </w:rPr>
      </w:pPr>
    </w:p>
    <w:p w14:paraId="16D1064D" w14:textId="77777777" w:rsidR="00893768" w:rsidRDefault="00000000">
      <w:pPr>
        <w:pStyle w:val="Heading1"/>
      </w:pPr>
      <w:r>
        <w:t>Section</w:t>
      </w:r>
      <w:r>
        <w:rPr>
          <w:spacing w:val="-6"/>
        </w:rPr>
        <w:t xml:space="preserve"> </w:t>
      </w:r>
      <w:r>
        <w:rPr>
          <w:spacing w:val="-10"/>
        </w:rPr>
        <w:t>2</w:t>
      </w:r>
    </w:p>
    <w:p w14:paraId="6BEB80BA" w14:textId="77777777" w:rsidR="00893768" w:rsidRDefault="00000000">
      <w:pPr>
        <w:pStyle w:val="BodyText"/>
        <w:spacing w:before="28" w:line="264" w:lineRule="auto"/>
        <w:ind w:left="118" w:right="339"/>
      </w:pPr>
      <w:r>
        <w:t>The Membership shall establish other such committees as are necessary to carry out the responsibilities of the Council. Each member of the Council shall volunteer to serve on at least one established Committee. In the event there is insufficient voluntary membership distribution among committees, the Executive Committee may make the necessary adjustments.</w:t>
      </w:r>
    </w:p>
    <w:p w14:paraId="44B647B8" w14:textId="77777777" w:rsidR="00893768" w:rsidRDefault="00893768">
      <w:pPr>
        <w:spacing w:before="3"/>
        <w:rPr>
          <w:i/>
          <w:sz w:val="24"/>
        </w:rPr>
      </w:pPr>
    </w:p>
    <w:p w14:paraId="1FEA4A44" w14:textId="77777777" w:rsidR="00893768" w:rsidRDefault="00000000">
      <w:pPr>
        <w:pStyle w:val="Heading1"/>
      </w:pPr>
      <w:r>
        <w:t>Section</w:t>
      </w:r>
      <w:r>
        <w:rPr>
          <w:spacing w:val="-6"/>
        </w:rPr>
        <w:t xml:space="preserve"> </w:t>
      </w:r>
      <w:r>
        <w:rPr>
          <w:spacing w:val="-10"/>
        </w:rPr>
        <w:t>3</w:t>
      </w:r>
    </w:p>
    <w:p w14:paraId="7A2FE62C" w14:textId="77777777" w:rsidR="00893768" w:rsidRDefault="00000000">
      <w:pPr>
        <w:pStyle w:val="BodyText"/>
        <w:spacing w:before="27" w:line="264" w:lineRule="auto"/>
        <w:ind w:left="118"/>
      </w:pPr>
      <w:r>
        <w:t>Ad hoc workgroups may be established by Committee Chairs to address specific issues or tasks. These workgroups are expected to be time limited.</w:t>
      </w:r>
    </w:p>
    <w:p w14:paraId="1A9E0D2A" w14:textId="77777777" w:rsidR="00893768" w:rsidRDefault="00893768">
      <w:pPr>
        <w:spacing w:before="3"/>
        <w:rPr>
          <w:i/>
          <w:sz w:val="24"/>
        </w:rPr>
      </w:pPr>
    </w:p>
    <w:p w14:paraId="3C6BBC61" w14:textId="77777777" w:rsidR="00893768" w:rsidRDefault="00000000">
      <w:pPr>
        <w:pStyle w:val="Heading1"/>
        <w:spacing w:before="1"/>
      </w:pPr>
      <w:r>
        <w:t>Section</w:t>
      </w:r>
      <w:r>
        <w:rPr>
          <w:spacing w:val="-6"/>
        </w:rPr>
        <w:t xml:space="preserve"> </w:t>
      </w:r>
      <w:r>
        <w:rPr>
          <w:spacing w:val="-10"/>
        </w:rPr>
        <w:t>4</w:t>
      </w:r>
    </w:p>
    <w:p w14:paraId="0C26B0F4" w14:textId="77777777" w:rsidR="00893768" w:rsidRDefault="00000000">
      <w:pPr>
        <w:pStyle w:val="BodyText"/>
        <w:spacing w:before="27" w:line="264" w:lineRule="auto"/>
        <w:ind w:left="118" w:right="455"/>
      </w:pPr>
      <w:r>
        <w:t>The Chairs of committees or workgroups shall be elected by members of said committees or workgroups, annually, at their first meeting. Chairmanship of a workgroup does not qualify for membership on the Steering Committee.</w:t>
      </w:r>
    </w:p>
    <w:p w14:paraId="435F40B4" w14:textId="77777777" w:rsidR="00893768" w:rsidRDefault="00893768">
      <w:pPr>
        <w:spacing w:before="3"/>
        <w:rPr>
          <w:i/>
          <w:sz w:val="24"/>
        </w:rPr>
      </w:pPr>
    </w:p>
    <w:p w14:paraId="38421ED8" w14:textId="77777777" w:rsidR="00893768" w:rsidRDefault="00000000">
      <w:pPr>
        <w:pStyle w:val="Heading1"/>
      </w:pPr>
      <w:r>
        <w:t>Section</w:t>
      </w:r>
      <w:r>
        <w:rPr>
          <w:spacing w:val="-6"/>
        </w:rPr>
        <w:t xml:space="preserve"> </w:t>
      </w:r>
      <w:r>
        <w:rPr>
          <w:spacing w:val="-10"/>
        </w:rPr>
        <w:t>5</w:t>
      </w:r>
    </w:p>
    <w:p w14:paraId="5BA61C0F" w14:textId="77777777" w:rsidR="00893768" w:rsidRDefault="00000000">
      <w:pPr>
        <w:pStyle w:val="BodyText"/>
        <w:spacing w:before="27" w:line="264" w:lineRule="auto"/>
        <w:ind w:left="118" w:right="322"/>
      </w:pPr>
      <w:r>
        <w:t>Individuals who are not Council members may be appointed to committees or ad hoc workgroups. These individuals have full voting rights within the committee or workgroup. The majority of members of any committee or workgroup must be Council members.</w:t>
      </w:r>
      <w:bookmarkEnd w:id="0"/>
    </w:p>
    <w:sectPr w:rsidR="00893768" w:rsidSect="00D22418">
      <w:pgSz w:w="12240" w:h="15840"/>
      <w:pgMar w:top="450" w:right="13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669F2"/>
    <w:multiLevelType w:val="hybridMultilevel"/>
    <w:tmpl w:val="7FA0A8C0"/>
    <w:lvl w:ilvl="0" w:tplc="5F7EDEF2">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num w:numId="1" w16cid:durableId="78153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68"/>
    <w:rsid w:val="000A7CE5"/>
    <w:rsid w:val="002F3830"/>
    <w:rsid w:val="003245F5"/>
    <w:rsid w:val="00351AC2"/>
    <w:rsid w:val="00384910"/>
    <w:rsid w:val="004B26DE"/>
    <w:rsid w:val="006F70CF"/>
    <w:rsid w:val="00742A2E"/>
    <w:rsid w:val="007B3DBE"/>
    <w:rsid w:val="008875E7"/>
    <w:rsid w:val="00893768"/>
    <w:rsid w:val="00930565"/>
    <w:rsid w:val="00B67F70"/>
    <w:rsid w:val="00BD6E26"/>
    <w:rsid w:val="00D22418"/>
    <w:rsid w:val="00DB40D2"/>
    <w:rsid w:val="00E36379"/>
    <w:rsid w:val="00EE7371"/>
    <w:rsid w:val="00FC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2510"/>
  <w15:docId w15:val="{477C7327-C716-4FA5-A23A-ED0F95E0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118"/>
      <w:outlineLvl w:val="0"/>
    </w:pPr>
    <w:rPr>
      <w:rFonts w:ascii="Calibri" w:eastAsia="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i/>
      <w:i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8939">
      <w:bodyDiv w:val="1"/>
      <w:marLeft w:val="0"/>
      <w:marRight w:val="0"/>
      <w:marTop w:val="0"/>
      <w:marBottom w:val="0"/>
      <w:divBdr>
        <w:top w:val="none" w:sz="0" w:space="0" w:color="auto"/>
        <w:left w:val="none" w:sz="0" w:space="0" w:color="auto"/>
        <w:bottom w:val="none" w:sz="0" w:space="0" w:color="auto"/>
        <w:right w:val="none" w:sz="0" w:space="0" w:color="auto"/>
      </w:divBdr>
    </w:div>
    <w:div w:id="790900689">
      <w:bodyDiv w:val="1"/>
      <w:marLeft w:val="0"/>
      <w:marRight w:val="0"/>
      <w:marTop w:val="0"/>
      <w:marBottom w:val="0"/>
      <w:divBdr>
        <w:top w:val="none" w:sz="0" w:space="0" w:color="auto"/>
        <w:left w:val="none" w:sz="0" w:space="0" w:color="auto"/>
        <w:bottom w:val="none" w:sz="0" w:space="0" w:color="auto"/>
        <w:right w:val="none" w:sz="0" w:space="0" w:color="auto"/>
      </w:divBdr>
    </w:div>
    <w:div w:id="192664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rc.vermont.gov/sites/src/files/doc_library/Approved_2022_SRC_Meeting_Schedule.pdf" TargetMode="External"/><Relationship Id="rId3" Type="http://schemas.openxmlformats.org/officeDocument/2006/relationships/settings" Target="settings.xml"/><Relationship Id="rId7" Type="http://schemas.openxmlformats.org/officeDocument/2006/relationships/hyperlink" Target="https://src.vermont.gov/who-we-are/member-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Janice</dc:creator>
  <cp:lastModifiedBy>Leonard, Janice</cp:lastModifiedBy>
  <cp:revision>3</cp:revision>
  <dcterms:created xsi:type="dcterms:W3CDTF">2023-12-13T16:14:00Z</dcterms:created>
  <dcterms:modified xsi:type="dcterms:W3CDTF">2023-12-13T16:15:00Z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Acrobat PDFMaker 21 for Microsoft Outlook</vt:lpwstr>
  </property>
  <property fmtid="{D5CDD505-2E9C-101B-9397-08002B2CF9AE}" pid="4" name="LastSaved">
    <vt:filetime>2022-12-15T00:00:00Z</vt:filetime>
  </property>
  <property fmtid="{D5CDD505-2E9C-101B-9397-08002B2CF9AE}" pid="5" name="Producer">
    <vt:lpwstr>Adobe PDF Library 21.11.71</vt:lpwstr>
  </property>
</Properties>
</file>